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241</w:t>
      </w:r>
      <w:r>
        <w:rPr>
          <w:rFonts w:ascii="Times New Roman" w:eastAsia="Times New Roman" w:hAnsi="Times New Roman" w:cs="Times New Roman"/>
        </w:rPr>
        <w:t>-2612/2025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0067-01-2025-000805-58</w:t>
      </w:r>
    </w:p>
    <w:p>
      <w:pPr>
        <w:spacing w:before="0" w:after="0"/>
        <w:ind w:right="43" w:firstLine="567"/>
        <w:jc w:val="right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12 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Сургутского судебного района города окружного значения Сургут 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Думлер Г.П.</w:t>
      </w:r>
      <w:r>
        <w:rPr>
          <w:rFonts w:ascii="Times New Roman" w:eastAsia="Times New Roman" w:hAnsi="Times New Roman" w:cs="Times New Roman"/>
        </w:rPr>
        <w:t>, находящ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ся по адресу: г. Сургут, ул. Гагарина,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402,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правонарушении, предусмотренном ч.2 </w:t>
      </w:r>
      <w:r>
        <w:rPr>
          <w:rFonts w:ascii="Times New Roman" w:eastAsia="Times New Roman" w:hAnsi="Times New Roman" w:cs="Times New Roman"/>
        </w:rPr>
        <w:t>ст.17.3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Филатова </w:t>
      </w:r>
      <w:r>
        <w:rPr>
          <w:rStyle w:val="cat-UserDefinedgrp-34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Style w:val="cat-UserDefinedgrp-3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г.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здании ми</w:t>
      </w:r>
      <w:r>
        <w:rPr>
          <w:rFonts w:ascii="Times New Roman" w:eastAsia="Times New Roman" w:hAnsi="Times New Roman" w:cs="Times New Roman"/>
        </w:rPr>
        <w:t>ровых судей судебных участков №</w:t>
      </w:r>
      <w:r>
        <w:rPr>
          <w:rFonts w:ascii="Times New Roman" w:eastAsia="Times New Roman" w:hAnsi="Times New Roman" w:cs="Times New Roman"/>
        </w:rPr>
        <w:t xml:space="preserve"> 1-1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 судебного района города окружного значения Сургут Ханты-Мансийского автономного округа-Югр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, по адресу: г. Сургут, ул. Гагар</w:t>
      </w:r>
      <w:r>
        <w:rPr>
          <w:rFonts w:ascii="Times New Roman" w:eastAsia="Times New Roman" w:hAnsi="Times New Roman" w:cs="Times New Roman"/>
        </w:rPr>
        <w:t>ина, д. 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Филатов</w:t>
      </w:r>
      <w:r>
        <w:rPr>
          <w:rFonts w:ascii="Times New Roman" w:eastAsia="Times New Roman" w:hAnsi="Times New Roman" w:cs="Times New Roman"/>
        </w:rPr>
        <w:t xml:space="preserve"> С.В. </w:t>
      </w:r>
      <w:r>
        <w:rPr>
          <w:rFonts w:ascii="Times New Roman" w:eastAsia="Times New Roman" w:hAnsi="Times New Roman" w:cs="Times New Roman"/>
        </w:rPr>
        <w:t>в нарушение п. 8 ст. 12 Федерального закона от 23.02.2013 г. № 15-ФЗ «Об охране здоровья граждан от воздействия окружающего табачного дыма и последствий потребления табака» курил в здании суда, при этом на неоднократные требования судебного пристава прекратить противоправные действия н</w:t>
      </w:r>
      <w:r>
        <w:rPr>
          <w:rFonts w:ascii="Times New Roman" w:eastAsia="Times New Roman" w:hAnsi="Times New Roman" w:cs="Times New Roman"/>
        </w:rPr>
        <w:t>е реагировал, чем нарушил п. 1.1</w:t>
      </w:r>
      <w:r>
        <w:rPr>
          <w:rFonts w:ascii="Times New Roman" w:eastAsia="Times New Roman" w:hAnsi="Times New Roman" w:cs="Times New Roman"/>
        </w:rPr>
        <w:t xml:space="preserve"> 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</w:t>
      </w:r>
      <w:r>
        <w:rPr>
          <w:rFonts w:ascii="Times New Roman" w:eastAsia="Times New Roman" w:hAnsi="Times New Roman" w:cs="Times New Roman"/>
        </w:rPr>
        <w:t>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 г)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Филатов</w:t>
      </w:r>
      <w:r>
        <w:rPr>
          <w:rFonts w:ascii="Times New Roman" w:eastAsia="Times New Roman" w:hAnsi="Times New Roman" w:cs="Times New Roman"/>
        </w:rPr>
        <w:t xml:space="preserve"> С.В.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</w:t>
      </w:r>
      <w:r>
        <w:rPr>
          <w:rFonts w:ascii="Times New Roman" w:eastAsia="Times New Roman" w:hAnsi="Times New Roman" w:cs="Times New Roman"/>
        </w:rPr>
        <w:t>ии рассмотрения дела не заявлял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Филатова С.В.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Филатова С.В. </w:t>
      </w:r>
      <w:r>
        <w:rPr>
          <w:rFonts w:ascii="Times New Roman" w:eastAsia="Times New Roman" w:hAnsi="Times New Roman" w:cs="Times New Roman"/>
        </w:rPr>
        <w:t xml:space="preserve">в совершенном правонарушении подтверждается: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UserDefinedgrp-36rplc-2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правил организации пропускного режима и пребывания посетителей в зданиях (помещениях) судебных участков мировых судей ХМАО-Югры, рапортом судебного пристава по ОУПДС;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 рапор</w:t>
      </w:r>
      <w:r>
        <w:rPr>
          <w:rFonts w:ascii="Times New Roman" w:eastAsia="Times New Roman" w:hAnsi="Times New Roman" w:cs="Times New Roman"/>
        </w:rPr>
        <w:t>том судебного пристава по ОУДПС.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Исследовав представленные доказательства, мировой судья приходит к следующему.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11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21 июля </w:t>
      </w:r>
      <w:r>
        <w:rPr>
          <w:rFonts w:ascii="Times New Roman" w:eastAsia="Times New Roman" w:hAnsi="Times New Roman" w:cs="Times New Roman"/>
        </w:rPr>
        <w:t>1997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 №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118-ФЗ «О судебных приставах» (с изменениями и дополнениями).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Так, 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11</w:t>
        </w:r>
      </w:hyperlink>
      <w:r>
        <w:rPr>
          <w:rFonts w:ascii="Times New Roman" w:eastAsia="Times New Roman" w:hAnsi="Times New Roman" w:cs="Times New Roman"/>
        </w:rPr>
        <w:t xml:space="preserve"> указанного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14 данного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Согласно п. 1</w:t>
      </w:r>
      <w:r>
        <w:rPr>
          <w:rFonts w:ascii="Times New Roman" w:eastAsia="Times New Roman" w:hAnsi="Times New Roman" w:cs="Times New Roman"/>
        </w:rPr>
        <w:t xml:space="preserve">.1 </w:t>
      </w:r>
      <w:r>
        <w:rPr>
          <w:rFonts w:ascii="Times New Roman" w:eastAsia="Times New Roman" w:hAnsi="Times New Roman" w:cs="Times New Roman"/>
        </w:rPr>
        <w:t xml:space="preserve">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</w:t>
      </w:r>
      <w:r>
        <w:rPr>
          <w:rFonts w:ascii="Times New Roman" w:eastAsia="Times New Roman" w:hAnsi="Times New Roman" w:cs="Times New Roman"/>
        </w:rPr>
        <w:t>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 г, в целях предупреждения и пресечения террористической деятельности, иных преступлений и административных правонарушений, обеспечения личной безопасности мировых судей, </w:t>
      </w:r>
      <w:r>
        <w:rPr>
          <w:rFonts w:ascii="Times New Roman" w:eastAsia="Times New Roman" w:hAnsi="Times New Roman" w:cs="Times New Roman"/>
        </w:rPr>
        <w:t>работников аппаратов суда мировых судей и посетителей в здании и служебных помещениях судебного участка посетителям запрещается: курить.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п. 5.1</w:t>
      </w:r>
      <w:r>
        <w:rPr>
          <w:rFonts w:ascii="Times New Roman" w:eastAsia="Times New Roman" w:hAnsi="Times New Roman" w:cs="Times New Roman"/>
        </w:rPr>
        <w:t xml:space="preserve"> Правил, в случае неисполнения законного распоряжения мирового судьи или судебного пристава по ОУПДС о прекращении действий, нарушающих установленные в судебном участке правила, нарушитель привлекается к административной ответственности в соответствии с нормами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Филатова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квалифицирует по ч. 2 ст. 17.3 КоАП РФ –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судом не установлено.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правонарушителя, его отношение к содеянному.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Филатова </w:t>
      </w:r>
      <w:r>
        <w:rPr>
          <w:rStyle w:val="cat-UserDefinedgrp-37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ст.17.3 КоАП РФ, и назначить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одной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right="4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</w:t>
      </w:r>
      <w:r>
        <w:rPr>
          <w:rFonts w:ascii="Times New Roman" w:eastAsia="Times New Roman" w:hAnsi="Times New Roman" w:cs="Times New Roman"/>
        </w:rPr>
        <w:t>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11601173019000140, Получатель: УФК по ХМАО-Югре (Департамент административного обеспечения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округа-Югры).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0412365400675002412517126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в течение 60 дней, копия квитанции предоставляется в 106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</w:t>
      </w:r>
      <w:r>
        <w:rPr>
          <w:rFonts w:ascii="Times New Roman" w:eastAsia="Times New Roman" w:hAnsi="Times New Roman" w:cs="Times New Roman"/>
        </w:rPr>
        <w:t>бжаловано в течение десяти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38rplc-4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36rplc-26">
    <w:name w:val="cat-UserDefined grp-36 rplc-26"/>
    <w:basedOn w:val="DefaultParagraphFont"/>
  </w:style>
  <w:style w:type="character" w:customStyle="1" w:styleId="cat-UserDefinedgrp-37rplc-32">
    <w:name w:val="cat-UserDefined grp-37 rplc-32"/>
    <w:basedOn w:val="DefaultParagraphFont"/>
  </w:style>
  <w:style w:type="character" w:customStyle="1" w:styleId="cat-UserDefinedgrp-38rplc-44">
    <w:name w:val="cat-UserDefined grp-3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1801340.11" TargetMode="External" /><Relationship Id="rId5" Type="http://schemas.openxmlformats.org/officeDocument/2006/relationships/hyperlink" Target="garantF1://11801340.11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